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E7" w:rsidRDefault="00C172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72E7" w:rsidRDefault="00C172E7">
      <w:pPr>
        <w:pStyle w:val="ConsPlusNormal"/>
        <w:jc w:val="both"/>
        <w:outlineLvl w:val="0"/>
      </w:pPr>
    </w:p>
    <w:p w:rsidR="00C172E7" w:rsidRDefault="00C172E7">
      <w:pPr>
        <w:pStyle w:val="ConsPlusTitle"/>
        <w:jc w:val="center"/>
        <w:outlineLvl w:val="0"/>
      </w:pPr>
      <w:r>
        <w:t>АДМИНИСТРАЦИЯ ХАНТЫ-МАНСИЙСКОГО РАЙОНА</w:t>
      </w:r>
    </w:p>
    <w:p w:rsidR="00C172E7" w:rsidRDefault="00C172E7">
      <w:pPr>
        <w:pStyle w:val="ConsPlusTitle"/>
        <w:jc w:val="center"/>
      </w:pPr>
    </w:p>
    <w:p w:rsidR="00C172E7" w:rsidRDefault="00C172E7">
      <w:pPr>
        <w:pStyle w:val="ConsPlusTitle"/>
        <w:jc w:val="center"/>
      </w:pPr>
      <w:r>
        <w:t>ПОСТАНОВЛЕНИЕ</w:t>
      </w:r>
    </w:p>
    <w:p w:rsidR="00C172E7" w:rsidRDefault="00C172E7">
      <w:pPr>
        <w:pStyle w:val="ConsPlusTitle"/>
        <w:jc w:val="center"/>
      </w:pPr>
      <w:r>
        <w:t>от 31 января 2017 г. N 29</w:t>
      </w:r>
    </w:p>
    <w:p w:rsidR="00C172E7" w:rsidRDefault="00C172E7">
      <w:pPr>
        <w:pStyle w:val="ConsPlusTitle"/>
        <w:jc w:val="center"/>
      </w:pPr>
    </w:p>
    <w:p w:rsidR="00C172E7" w:rsidRDefault="00C172E7">
      <w:pPr>
        <w:pStyle w:val="ConsPlusTitle"/>
        <w:jc w:val="center"/>
      </w:pPr>
      <w:r>
        <w:t>О ПРЕМИИ ТАЛАНТЛИВОЙ МОЛОДЕЖИ ХАНТЫ-МАНСИЙСКОГО РАЙОНА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29 ноября 2014 года N 2403-р "Об утверждении основ государственной молодежной политики Российской Федерации на период до 2025 года", </w:t>
      </w:r>
      <w:hyperlink r:id="rId8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апреля 2011 года N 27-оз "О реализации государственной молодежной</w:t>
      </w:r>
      <w:proofErr w:type="gramEnd"/>
      <w:r>
        <w:t xml:space="preserve"> политики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в целях реализации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"Молодое поколение Ханты-Мансийского района на 2014 - 2019 годы", утвержденной постановлением администрации Ханты-Мансийского района от 30 сентября 2013 года N 244, поощрения и поддержки талантливой молодежи Ханты-Мансийского района:</w:t>
      </w:r>
    </w:p>
    <w:p w:rsidR="00C172E7" w:rsidRDefault="00C172E7">
      <w:pPr>
        <w:pStyle w:val="ConsPlusNormal"/>
        <w:spacing w:before="220"/>
        <w:ind w:left="540"/>
        <w:jc w:val="both"/>
      </w:pPr>
      <w:r>
        <w:t>1. Утвердить: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1.1.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премии талантливой молодежи Ханты-Мансийского района (далее - Положение) согласно приложению 1.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1.2. </w:t>
      </w:r>
      <w:hyperlink w:anchor="P146" w:history="1">
        <w:r>
          <w:rPr>
            <w:color w:val="0000FF"/>
          </w:rPr>
          <w:t>Состав</w:t>
        </w:r>
      </w:hyperlink>
      <w:r>
        <w:t xml:space="preserve"> экспертной комиссии по присуждению премии талантливой молодежи Ханты-Мансийского района согласно приложению 2.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2. Муниципальному казенному учреждению Ханты-Мансийского района "Комитет по культуре, спорту и социальной политике" (Проценко Л.П.) ежегодно с 25 октября по 25 ноября обеспечивать проведение мероприятий по вручению премии талантливой молодежи Ханты-Мансийского района согласно </w:t>
      </w:r>
      <w:hyperlink w:anchor="P30" w:history="1">
        <w:r>
          <w:rPr>
            <w:color w:val="0000FF"/>
          </w:rPr>
          <w:t>Положению</w:t>
        </w:r>
      </w:hyperlink>
      <w:r>
        <w:t>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3. Рекомендовать главам сельских поселений Ханты-Мансийского района ежегодно представлять кандидатов на вручение премии талантливой молодежи Ханты-Мансийского района.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Ханты-Мансийского района от 11 ноября 2011 года N 221 "О премии главы Ханты-Мансийского района".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"Наш район" и разместить на официальном сайте администрации Ханты-Мансийского района.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Ханты-Мансийского района по социальным вопросам.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right"/>
      </w:pPr>
      <w:r>
        <w:t>Глава Ханты-Мансийского района</w:t>
      </w:r>
    </w:p>
    <w:p w:rsidR="00C172E7" w:rsidRDefault="00C172E7">
      <w:pPr>
        <w:pStyle w:val="ConsPlusNormal"/>
        <w:jc w:val="right"/>
      </w:pPr>
      <w:r>
        <w:t>К.Р.МИНУЛИН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right"/>
        <w:outlineLvl w:val="0"/>
      </w:pPr>
      <w:r>
        <w:t>Приложение 1</w:t>
      </w:r>
    </w:p>
    <w:p w:rsidR="00C172E7" w:rsidRDefault="00C172E7">
      <w:pPr>
        <w:pStyle w:val="ConsPlusNormal"/>
        <w:jc w:val="right"/>
      </w:pPr>
      <w:r>
        <w:t>к постановлению администрации</w:t>
      </w:r>
    </w:p>
    <w:p w:rsidR="00C172E7" w:rsidRDefault="00C172E7">
      <w:pPr>
        <w:pStyle w:val="ConsPlusNormal"/>
        <w:jc w:val="right"/>
      </w:pPr>
      <w:r>
        <w:lastRenderedPageBreak/>
        <w:t>Ханты-Мансийского района</w:t>
      </w:r>
    </w:p>
    <w:p w:rsidR="00C172E7" w:rsidRDefault="00C172E7">
      <w:pPr>
        <w:pStyle w:val="ConsPlusNormal"/>
        <w:jc w:val="right"/>
      </w:pPr>
      <w:r>
        <w:t>от 31.01.2017 N 29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Title"/>
        <w:jc w:val="center"/>
      </w:pPr>
      <w:bookmarkStart w:id="0" w:name="P30"/>
      <w:bookmarkEnd w:id="0"/>
      <w:r>
        <w:t>ПОЛОЖЕНИЕ</w:t>
      </w:r>
    </w:p>
    <w:p w:rsidR="00C172E7" w:rsidRDefault="00C172E7">
      <w:pPr>
        <w:pStyle w:val="ConsPlusTitle"/>
        <w:jc w:val="center"/>
      </w:pPr>
      <w:r>
        <w:t>О ПРЕМИИ ТАЛАНТЛИВОЙ МОЛОДЕЖИ ХАНТЫ-МАНСИЙСКОГО РАЙОНА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center"/>
        <w:outlineLvl w:val="1"/>
      </w:pPr>
      <w:r>
        <w:t>1. Общие положения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ind w:firstLine="540"/>
        <w:jc w:val="both"/>
      </w:pPr>
      <w:r>
        <w:t>1.1. Премия талантливой молодежи Ханты-Мансийского района (далее - премия) учреждается главой Ханты-Мансийского района для молодежи Ханты-Мансийского района, проявившей себя в профессии или общественной работе, добившейся значимых результатов в овладении наукой, искусством, в других сферах деятельности.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1.2. Решение о присуждении премии принимается экспертной комиссией в результате рассмотрения кандидатур на присуждение премии в целях поощрения и поддержки талантливой молодежи.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1.3. Награждение премией производится вне зависимости от получения лауреатами других видов поощрений, вознаграждений и выплат.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1.4. Размер премии составляет 8000 рублей.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1.5. Присвоение звания лауреата премии </w:t>
      </w:r>
      <w:proofErr w:type="gramStart"/>
      <w:r>
        <w:t>производится ежегодно на основании решения экспертной комиссией и утверждается</w:t>
      </w:r>
      <w:proofErr w:type="gramEnd"/>
      <w:r>
        <w:t xml:space="preserve"> распоряжением администрации Ханты-Мансийского района.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center"/>
        <w:outlineLvl w:val="1"/>
      </w:pPr>
      <w:r>
        <w:t>2. Номинации премии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ind w:firstLine="540"/>
        <w:jc w:val="both"/>
      </w:pPr>
      <w:r>
        <w:t>2.1. Премия присуждается лицам в возрасте от 14 до 35 лет включительно, проживающим на территории Ханты-Мансийского района, в следующих номинациях: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добровольческой и волонтерской деятельности;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развитии системы межнациональных отношений, профилактику экстремизма в молодежной среде;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области научно-технического творчества;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патриотическом и духовно-нравственном воспитании;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области предпринимательства и управления;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области развития медиа-пространства и информатизации;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работе по сохранению культуры коренных малочисленных народов Севера;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творческой деятельности;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развитии ученического, студенческого самоуправления;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 успехи в формировании здорового образа жизни молодежи.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center"/>
        <w:outlineLvl w:val="1"/>
      </w:pPr>
      <w:r>
        <w:t>3. Порядок выдвижения кандидатур на премию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ind w:firstLine="540"/>
        <w:jc w:val="both"/>
      </w:pPr>
      <w:r>
        <w:t xml:space="preserve">3.1. Кандидаты на присуждение премии выдвигаются коллегиальным органом (собранием) под руководством главы сельского поселения района. Коллегиальный орган формируется из руководителей муниципальных учреждений образования, культуры, </w:t>
      </w:r>
      <w:r>
        <w:lastRenderedPageBreak/>
        <w:t>здравоохранения и иных. Также кандидатуры на вручение премии могут выдвигаться администрацией Ханты-Мансийского района, в том числе ее органами, редакцией газеты "Наш район", Общественной молодежной палатой при Думе Ханты-Мансийского района, общественными и иными другими организациями, зарегистрированными на территории Ханты-Мансийского района.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3.2. На каждую кандидатуру выдвигающая организация оформляет </w:t>
      </w:r>
      <w:hyperlink w:anchor="P87" w:history="1">
        <w:r>
          <w:rPr>
            <w:color w:val="0000FF"/>
          </w:rPr>
          <w:t>представление</w:t>
        </w:r>
      </w:hyperlink>
      <w:r>
        <w:t xml:space="preserve"> о награждении по форме согласно приложению к настоящему Положению. К представлению прилагаются копии наградных дипломов, статей и (или) иных документов, характеризующих кандидата, цветная фотография кандидата в электронном виде формата JPG, JPEG, GIF.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Представление о награждении направляется в муниципальное казенное учреждение Ханты-Мансийского района "Комитет по культуре, спорту и социальной политике" до 20 ноября текущего года.</w:t>
      </w:r>
      <w:proofErr w:type="gramEnd"/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center"/>
        <w:outlineLvl w:val="1"/>
      </w:pPr>
      <w:r>
        <w:t>4. Утверждение кандидатур премии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ind w:firstLine="540"/>
        <w:jc w:val="both"/>
      </w:pPr>
      <w:r>
        <w:t>4.1. Оценку представлений о награждении на соответствие Положению осуществляет муниципальное казенное учреждение Ханты-Мансийского района "Комитет по культуре, спорту и социальной политике".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4.2. Представления, соответствующие Положению, выносятся на рассмотрение экспертной комиссии.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4.3. Решение о присуждении премии принимается большинством голосов из числа присутствующих членов экспертной комиссии при наличии кворума, и определяются лауреаты премии.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4.4. Для принятия решения экспертная комиссия может привлекать специалистов, не входящих в состав экспертной комиссии.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 xml:space="preserve">4.5. Решение </w:t>
      </w:r>
      <w:proofErr w:type="gramStart"/>
      <w:r>
        <w:t>оформляется протоколом и подписывается</w:t>
      </w:r>
      <w:proofErr w:type="gramEnd"/>
      <w:r>
        <w:t xml:space="preserve"> всеми присутствующими членами экспертной комиссии.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4.6. Количество лауреатов премии талантливой молодежи Ханты-Мансийского района устанавливается экспертной комиссией в пределах утвержденных лимитов на эти цели.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center"/>
        <w:outlineLvl w:val="1"/>
      </w:pPr>
      <w:r>
        <w:t>5. Финансовое обеспечение премии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ind w:firstLine="540"/>
        <w:jc w:val="both"/>
      </w:pPr>
      <w:r>
        <w:t xml:space="preserve">5.1. Источником финансирования премии, а также организационно-технического обеспечения подготовки и проведения вручения премии являются средства бюджета Ханты-Мансийского района, предусмотренные муниципальной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"Молодое поколение Ханты-Мансийского района на 2014 - 2019 годы", утвержденной постановлением администрации Ханты-Мансийского района от 30 сентября 2013 года N 244.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center"/>
        <w:outlineLvl w:val="1"/>
      </w:pPr>
      <w:r>
        <w:t>6. Процедура вручения премии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ind w:firstLine="540"/>
        <w:jc w:val="both"/>
      </w:pPr>
      <w:r>
        <w:t xml:space="preserve">6.1. Премия вручается в торжественной обстановке главой Ханты-Мансийского района, а в случае его отсутствия - лицом, его замещающим, с приглашением почетных гостей, представителей общественности района. Дата церемонии вручения премии </w:t>
      </w:r>
      <w:proofErr w:type="gramStart"/>
      <w:r>
        <w:t>назначается ежегодно в декабре текущего года и доводится</w:t>
      </w:r>
      <w:proofErr w:type="gramEnd"/>
      <w:r>
        <w:t xml:space="preserve"> индивидуально до каждого лауреата.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6.2. Распоряжение администрации Ханты-Мансийского района "Об утверждении лауреатов премии талантливой молодежи Ханты-Мансийского района" и информация о лауреатах заносится в итоговый сборник "Лауреаты премии талантливой молодежи Ханты-Мансийского района", который подлежит тиражированию и широкому распространению.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lastRenderedPageBreak/>
        <w:t>6.3. Одновременно с премией выдается диплом лауреата премии талантливой молодежи Ханты-Мансийского района.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right"/>
        <w:outlineLvl w:val="1"/>
      </w:pPr>
      <w:r>
        <w:t>Приложение</w:t>
      </w:r>
    </w:p>
    <w:p w:rsidR="00C172E7" w:rsidRDefault="00C172E7">
      <w:pPr>
        <w:pStyle w:val="ConsPlusNormal"/>
        <w:jc w:val="right"/>
      </w:pPr>
      <w:r>
        <w:t>к Положению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nformat"/>
        <w:jc w:val="both"/>
      </w:pPr>
      <w:bookmarkStart w:id="1" w:name="P87"/>
      <w:bookmarkEnd w:id="1"/>
      <w:r>
        <w:t xml:space="preserve">                        ПРЕДСТАВЛЕНИЕ О НАГРАЖДЕНИИ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1. Фамилия ________________________________________________________________</w:t>
      </w:r>
    </w:p>
    <w:p w:rsidR="00C172E7" w:rsidRDefault="00C172E7">
      <w:pPr>
        <w:pStyle w:val="ConsPlusNonformat"/>
        <w:jc w:val="both"/>
      </w:pPr>
      <w:r>
        <w:t>Имя _______________________ Отчество ______________________________________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2. Место работы (учебы), занимаемая должность _____________________________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3. Дата рождения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  <w:r>
        <w:t xml:space="preserve">                            (число, месяц, год)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4. Место рождения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  <w:r>
        <w:t xml:space="preserve"> (республика, край, область, округ, город, район, поселок, село, деревня)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5. Образование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  <w:r>
        <w:t xml:space="preserve">          (полное наименование учебного заведения, год окончания)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6. Какими   государственными   и  ведомственными   (отраслевыми)  наградами</w:t>
      </w:r>
    </w:p>
    <w:p w:rsidR="00C172E7" w:rsidRDefault="00C172E7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 даты награждения ____________________________________________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 xml:space="preserve">7.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8. Общая оценка достижения кандидата, мотивирующая его выдвижение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C172E7" w:rsidRDefault="00C172E7">
      <w:pPr>
        <w:pStyle w:val="ConsPlusNonformat"/>
        <w:jc w:val="both"/>
      </w:pPr>
      <w:r>
        <w:t>к  награждению  премией  талантливой  молодежи   Ханты-Мансийского   района</w:t>
      </w:r>
    </w:p>
    <w:p w:rsidR="00C172E7" w:rsidRDefault="00C172E7">
      <w:pPr>
        <w:pStyle w:val="ConsPlusNonformat"/>
        <w:jc w:val="both"/>
      </w:pPr>
      <w:r>
        <w:t>в номинации _______________________________________________________________</w:t>
      </w:r>
    </w:p>
    <w:p w:rsidR="00C172E7" w:rsidRDefault="00C172E7">
      <w:pPr>
        <w:pStyle w:val="ConsPlusNonformat"/>
        <w:jc w:val="both"/>
      </w:pPr>
      <w:r>
        <w:t>___________________________________________________________________________</w:t>
      </w:r>
    </w:p>
    <w:p w:rsidR="00C172E7" w:rsidRDefault="00C172E7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учреждения, предприятия общественного</w:t>
      </w:r>
      <w:proofErr w:type="gramEnd"/>
    </w:p>
    <w:p w:rsidR="00C172E7" w:rsidRDefault="00C172E7">
      <w:pPr>
        <w:pStyle w:val="ConsPlusNonformat"/>
        <w:jc w:val="both"/>
      </w:pPr>
      <w:r>
        <w:t xml:space="preserve">                               объединения)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Руководитель/</w:t>
      </w:r>
    </w:p>
    <w:p w:rsidR="00C172E7" w:rsidRDefault="00C172E7">
      <w:pPr>
        <w:pStyle w:val="ConsPlusNonformat"/>
        <w:jc w:val="both"/>
      </w:pPr>
      <w:r>
        <w:t>Глава сельского поселения                  Председатель собрания</w:t>
      </w:r>
    </w:p>
    <w:p w:rsidR="00C172E7" w:rsidRDefault="00C172E7">
      <w:pPr>
        <w:pStyle w:val="ConsPlusNonformat"/>
        <w:jc w:val="both"/>
      </w:pPr>
      <w:r>
        <w:t>_______________________________            ______________________________</w:t>
      </w:r>
    </w:p>
    <w:p w:rsidR="00C172E7" w:rsidRDefault="00C172E7">
      <w:pPr>
        <w:pStyle w:val="ConsPlusNonformat"/>
        <w:jc w:val="both"/>
      </w:pPr>
      <w:r>
        <w:t xml:space="preserve">         (подпись)                                   (подпись)</w:t>
      </w:r>
    </w:p>
    <w:p w:rsidR="00C172E7" w:rsidRDefault="00C172E7">
      <w:pPr>
        <w:pStyle w:val="ConsPlusNonformat"/>
        <w:jc w:val="both"/>
      </w:pPr>
      <w:r>
        <w:t>_______________________________            ______________________________</w:t>
      </w:r>
    </w:p>
    <w:p w:rsidR="00C172E7" w:rsidRDefault="00C172E7">
      <w:pPr>
        <w:pStyle w:val="ConsPlusNonformat"/>
        <w:jc w:val="both"/>
      </w:pPr>
      <w:r>
        <w:t xml:space="preserve">         (Ф.И.О.)                                     (Ф.И.О.)</w:t>
      </w:r>
    </w:p>
    <w:p w:rsidR="00C172E7" w:rsidRDefault="00C172E7">
      <w:pPr>
        <w:pStyle w:val="ConsPlusNonformat"/>
        <w:jc w:val="both"/>
      </w:pPr>
    </w:p>
    <w:p w:rsidR="00C172E7" w:rsidRDefault="00C172E7">
      <w:pPr>
        <w:pStyle w:val="ConsPlusNonformat"/>
        <w:jc w:val="both"/>
      </w:pPr>
      <w:r>
        <w:t>М.П.                 "___" ____________ 20__ года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right"/>
        <w:outlineLvl w:val="0"/>
      </w:pPr>
      <w:r>
        <w:t>Приложение 2</w:t>
      </w:r>
    </w:p>
    <w:p w:rsidR="00C172E7" w:rsidRDefault="00C172E7">
      <w:pPr>
        <w:pStyle w:val="ConsPlusNormal"/>
        <w:jc w:val="right"/>
      </w:pPr>
      <w:r>
        <w:t>к постановлению администрации</w:t>
      </w:r>
    </w:p>
    <w:p w:rsidR="00C172E7" w:rsidRDefault="00C172E7">
      <w:pPr>
        <w:pStyle w:val="ConsPlusNormal"/>
        <w:jc w:val="right"/>
      </w:pPr>
      <w:r>
        <w:t>Ханты-Мансийского района</w:t>
      </w:r>
    </w:p>
    <w:p w:rsidR="00C172E7" w:rsidRDefault="00C172E7">
      <w:pPr>
        <w:pStyle w:val="ConsPlusNormal"/>
        <w:jc w:val="right"/>
      </w:pPr>
      <w:r>
        <w:t>от 31.01.2017 N 29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Title"/>
        <w:jc w:val="center"/>
      </w:pPr>
      <w:bookmarkStart w:id="2" w:name="P146"/>
      <w:bookmarkEnd w:id="2"/>
      <w:r>
        <w:t>СОСТАВ</w:t>
      </w:r>
    </w:p>
    <w:p w:rsidR="00C172E7" w:rsidRDefault="00C172E7">
      <w:pPr>
        <w:pStyle w:val="ConsPlusTitle"/>
        <w:jc w:val="center"/>
      </w:pPr>
      <w:r>
        <w:t>ЭКСПЕРТНОЙ КОМИССИИ ПО ПРИСУЖДЕНИЮ</w:t>
      </w:r>
    </w:p>
    <w:p w:rsidR="00C172E7" w:rsidRDefault="00C172E7">
      <w:pPr>
        <w:pStyle w:val="ConsPlusTitle"/>
        <w:jc w:val="center"/>
      </w:pPr>
      <w:r>
        <w:t>ПРЕМИИ ТАЛАНТЛИВОЙ МОЛОДЕЖИ ХАНТЫ-МАНСИЙСКОГО РАЙОНА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ind w:firstLine="540"/>
        <w:jc w:val="both"/>
      </w:pPr>
      <w:r>
        <w:t>Заместитель главы Ханты-Мансийского района по социальным вопросам, председатель экспертной комиссии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Директор муниципального казенного учреждения Ханты-Мансийского района "Комитет по культуре, спорту и социальной политике", заместитель председателя экспертной комиссии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Начальник отдела молодежной политики муниципального казенного учреждения Ханты-Мансийского района "Комитет по культуре, спорту и социальной политике", секретарь экспертной комиссии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Члены комиссии: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Заместитель директора муниципального казенного учреждения Ханты-Мансийского района "Комитет по культуре, спорту и социальной политике"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Начальник отдела взаимодействия с общественными организациями Департамента образования и молодежной политики Ханты-Мансийского автономного округа - Югры (по согласованию)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Депутат Думы Ханты-Мансийского района (по согласованию)</w:t>
      </w:r>
    </w:p>
    <w:p w:rsidR="00C172E7" w:rsidRDefault="00C172E7">
      <w:pPr>
        <w:pStyle w:val="ConsPlusNormal"/>
        <w:spacing w:before="220"/>
        <w:ind w:firstLine="540"/>
        <w:jc w:val="both"/>
      </w:pPr>
      <w:r>
        <w:t>Начальник отдела дополнительного образования и воспитательной работы комитета по образованию администрации Ханты-Мансийского района.</w:t>
      </w: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jc w:val="both"/>
      </w:pPr>
    </w:p>
    <w:p w:rsidR="00C172E7" w:rsidRDefault="00C172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808" w:rsidRDefault="00F31808">
      <w:bookmarkStart w:id="3" w:name="_GoBack"/>
      <w:bookmarkEnd w:id="3"/>
    </w:p>
    <w:sectPr w:rsidR="00F31808" w:rsidSect="0026278A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E7"/>
    <w:rsid w:val="001074A5"/>
    <w:rsid w:val="00332C26"/>
    <w:rsid w:val="006610D4"/>
    <w:rsid w:val="00C172E7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47C4133D79A329140231327F8F993397D64CA4BCAC13C974CB7A369F6F0A737D963E2EBCFAB2049F45C0D93458711FD9AC4EBE0D805FC3A7F8578bED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447C4133D79A3291403D1E3194AE9C3E713BCF49C9C26BCB18B1F436A6F6F265993DBBAA89B82048EA5F0B93b4D6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47C4133D79A32914023052494AE9C3C773AC54AC9C26BCB18B1F436A6F6F265993DBBAA89B82048EA5F0B93b4D6J" TargetMode="External"/><Relationship Id="rId11" Type="http://schemas.openxmlformats.org/officeDocument/2006/relationships/hyperlink" Target="consultantplus://offline/ref=41447C4133D79A329140231327F8F993397D64CA4BC8C83C9F4CB7A369F6F0A737D963E2EBCFAB2049F45D099B458711FD9AC4EBE0D805FC3A7F8578bED9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1447C4133D79A329140231327F8F993397D64CA42CCCC359447EAA961AFFCA530D63CE7ECDEAB234BEA5C0A8C4CD341bBD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47C4133D79A329140231327F8F993397D64CA4BC8C83C9F4CB7A369F6F0A737D963E2EBCFAB2049F45D099B458711FD9AC4EBE0D805FC3A7F8578bE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Vtorushina E</cp:lastModifiedBy>
  <cp:revision>1</cp:revision>
  <dcterms:created xsi:type="dcterms:W3CDTF">2018-11-22T09:03:00Z</dcterms:created>
  <dcterms:modified xsi:type="dcterms:W3CDTF">2018-11-22T09:04:00Z</dcterms:modified>
</cp:coreProperties>
</file>